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9C" w:rsidRPr="004E1B3C" w:rsidRDefault="0063359C" w:rsidP="0063359C">
      <w:pPr>
        <w:spacing w:line="240" w:lineRule="auto"/>
        <w:ind w:left="3544"/>
        <w:jc w:val="both"/>
        <w:rPr>
          <w:rFonts w:ascii="Times New Roman" w:hAnsi="Times New Roman"/>
          <w:sz w:val="20"/>
          <w:szCs w:val="20"/>
        </w:rPr>
      </w:pPr>
      <w:r w:rsidRPr="004E1B3C">
        <w:rPr>
          <w:rFonts w:ascii="Times New Roman" w:hAnsi="Times New Roman"/>
          <w:sz w:val="20"/>
          <w:szCs w:val="20"/>
        </w:rPr>
        <w:t>Приложение  к решению городского Собрания  «О согласовании проекта постановления Администрации города  «Об утверждении размера платы за пользование жилым помещением (платы за наем) для нанимателей жилых помещений  по договорам социального найма и договорам найма жилых помещений государственного или  муниципального жилищного фонда в муниципальном образовании «Город Обнинск»» от 28.12.2021</w:t>
      </w:r>
      <w:r>
        <w:rPr>
          <w:rFonts w:ascii="Times New Roman" w:hAnsi="Times New Roman"/>
          <w:sz w:val="20"/>
          <w:szCs w:val="20"/>
        </w:rPr>
        <w:t xml:space="preserve"> № 12</w:t>
      </w:r>
      <w:r w:rsidRPr="004E1B3C">
        <w:rPr>
          <w:rFonts w:ascii="Times New Roman" w:hAnsi="Times New Roman"/>
          <w:sz w:val="20"/>
          <w:szCs w:val="20"/>
        </w:rPr>
        <w:t>-22</w:t>
      </w:r>
    </w:p>
    <w:p w:rsidR="0063359C" w:rsidRDefault="0063359C" w:rsidP="0063359C">
      <w:pPr>
        <w:spacing w:after="0" w:line="240" w:lineRule="auto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4D2431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 xml:space="preserve">                                                                                                             </w:t>
      </w:r>
    </w:p>
    <w:p w:rsidR="0063359C" w:rsidRPr="004D2431" w:rsidRDefault="0063359C" w:rsidP="0063359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  <w:r w:rsidRPr="004D2431"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  <w:t>проект</w:t>
      </w:r>
    </w:p>
    <w:p w:rsidR="0063359C" w:rsidRPr="004D2431" w:rsidRDefault="0063359C" w:rsidP="0063359C">
      <w:pPr>
        <w:spacing w:after="0" w:line="240" w:lineRule="auto"/>
        <w:rPr>
          <w:rFonts w:ascii="Times New Roman" w:eastAsia="Times New Roman" w:hAnsi="Times New Roman"/>
          <w:kern w:val="0"/>
          <w:sz w:val="20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57150</wp:posOffset>
            </wp:positionV>
            <wp:extent cx="762635" cy="8578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431">
        <w:rPr>
          <w:rFonts w:ascii="Times New Roman" w:eastAsia="Times New Roman" w:hAnsi="Times New Roman"/>
          <w:kern w:val="0"/>
          <w:sz w:val="20"/>
          <w:szCs w:val="20"/>
          <w:lang w:eastAsia="zh-CN"/>
        </w:rPr>
        <w:br w:type="textWrapping" w:clear="all"/>
        <w:t xml:space="preserve">                                                                                                                                           </w:t>
      </w:r>
    </w:p>
    <w:p w:rsidR="0063359C" w:rsidRPr="004D2431" w:rsidRDefault="0063359C" w:rsidP="00633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</w:pPr>
      <w:r w:rsidRPr="004D2431">
        <w:rPr>
          <w:rFonts w:ascii="Times New Roman" w:eastAsia="Times New Roman" w:hAnsi="Times New Roman"/>
          <w:b/>
          <w:bCs/>
          <w:kern w:val="0"/>
          <w:sz w:val="32"/>
          <w:szCs w:val="32"/>
          <w:lang w:eastAsia="zh-CN"/>
        </w:rPr>
        <w:t>Калужская область</w:t>
      </w:r>
    </w:p>
    <w:p w:rsidR="0063359C" w:rsidRPr="004D2431" w:rsidRDefault="0063359C" w:rsidP="00633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zh-CN"/>
        </w:rPr>
      </w:pPr>
    </w:p>
    <w:p w:rsidR="0063359C" w:rsidRPr="004D2431" w:rsidRDefault="0063359C" w:rsidP="00633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zh-CN"/>
        </w:rPr>
      </w:pPr>
      <w:r w:rsidRPr="004D2431">
        <w:rPr>
          <w:rFonts w:ascii="Times New Roman" w:eastAsia="Times New Roman" w:hAnsi="Times New Roman"/>
          <w:b/>
          <w:bCs/>
          <w:kern w:val="0"/>
          <w:sz w:val="28"/>
          <w:szCs w:val="28"/>
          <w:lang w:eastAsia="zh-CN"/>
        </w:rPr>
        <w:t>АДМИНИСТРАЦИЯ ГОРОДА ОБНИНСКА</w:t>
      </w:r>
    </w:p>
    <w:p w:rsidR="0063359C" w:rsidRPr="004D2431" w:rsidRDefault="0063359C" w:rsidP="00633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zh-CN"/>
        </w:rPr>
      </w:pPr>
    </w:p>
    <w:p w:rsidR="0063359C" w:rsidRPr="004D2431" w:rsidRDefault="0063359C" w:rsidP="0063359C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</w:rPr>
      </w:pPr>
      <w:r w:rsidRPr="004D2431">
        <w:rPr>
          <w:rFonts w:ascii="Arial" w:eastAsia="Times New Roman" w:hAnsi="Arial" w:cs="Arial"/>
          <w:b/>
          <w:bCs/>
          <w:kern w:val="0"/>
          <w:sz w:val="32"/>
          <w:szCs w:val="32"/>
          <w:lang w:eastAsia="zh-CN"/>
        </w:rPr>
        <w:t>ПОСТАНОВЛЕНИЕ</w:t>
      </w:r>
    </w:p>
    <w:p w:rsidR="0063359C" w:rsidRPr="004D2431" w:rsidRDefault="0063359C" w:rsidP="0063359C">
      <w:pPr>
        <w:keepNext/>
        <w:widowControl w:val="0"/>
        <w:numPr>
          <w:ilvl w:val="1"/>
          <w:numId w:val="1"/>
        </w:numPr>
        <w:tabs>
          <w:tab w:val="left" w:pos="3402"/>
          <w:tab w:val="left" w:pos="9071"/>
        </w:tabs>
        <w:spacing w:before="240" w:after="120" w:line="240" w:lineRule="auto"/>
        <w:ind w:firstLine="0"/>
        <w:jc w:val="both"/>
        <w:outlineLvl w:val="1"/>
        <w:rPr>
          <w:rFonts w:ascii="Baskerville_A.Z_PS;Times New Ro" w:eastAsia="WenQuanYi Micro Hei" w:hAnsi="Baskerville_A.Z_PS;Times New Ro" w:cs="Baskerville_A.Z_PS;Times New Ro"/>
          <w:kern w:val="0"/>
          <w:sz w:val="32"/>
          <w:szCs w:val="32"/>
          <w:lang w:eastAsia="zh-CN"/>
        </w:rPr>
      </w:pPr>
    </w:p>
    <w:p w:rsidR="0063359C" w:rsidRPr="004D2431" w:rsidRDefault="0063359C" w:rsidP="0063359C">
      <w:pPr>
        <w:keepNext/>
        <w:widowControl w:val="0"/>
        <w:numPr>
          <w:ilvl w:val="1"/>
          <w:numId w:val="1"/>
        </w:numPr>
        <w:tabs>
          <w:tab w:val="left" w:pos="3402"/>
          <w:tab w:val="left" w:pos="9071"/>
        </w:tabs>
        <w:spacing w:before="240" w:after="120" w:line="240" w:lineRule="auto"/>
        <w:ind w:firstLine="0"/>
        <w:outlineLvl w:val="1"/>
        <w:rPr>
          <w:rFonts w:ascii="Liberation Serif" w:eastAsia="WenQuanYi Micro Hei" w:hAnsi="Liberation Serif" w:cs="Liberation Serif"/>
          <w:kern w:val="0"/>
          <w:sz w:val="24"/>
          <w:szCs w:val="24"/>
          <w:lang w:eastAsia="zh-CN"/>
        </w:rPr>
      </w:pP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u w:val="single"/>
          <w:lang w:eastAsia="zh-CN"/>
        </w:rPr>
        <w:t xml:space="preserve">                    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lang w:eastAsia="zh-CN"/>
        </w:rPr>
        <w:t>№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u w:val="single"/>
          <w:lang w:eastAsia="zh-CN"/>
        </w:rPr>
        <w:t xml:space="preserve"> 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u w:val="single"/>
          <w:lang w:eastAsia="zh-CN"/>
        </w:rPr>
        <w:tab/>
        <w:t xml:space="preserve">                                     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lang w:eastAsia="zh-CN"/>
        </w:rPr>
        <w:t xml:space="preserve">          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u w:val="single"/>
          <w:lang w:eastAsia="zh-CN"/>
        </w:rPr>
        <w:t xml:space="preserve">                   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lang w:eastAsia="zh-CN"/>
        </w:rPr>
        <w:t xml:space="preserve"> </w:t>
      </w:r>
      <w:r w:rsidRPr="004D2431">
        <w:rPr>
          <w:rFonts w:ascii="Liberation Serif" w:eastAsia="WenQuanYi Micro Hei" w:hAnsi="Liberation Serif" w:cs="Liberation Serif"/>
          <w:kern w:val="0"/>
          <w:sz w:val="24"/>
          <w:szCs w:val="24"/>
          <w:u w:val="single"/>
          <w:lang w:eastAsia="zh-CN"/>
        </w:rPr>
        <w:t xml:space="preserve">                   </w:t>
      </w:r>
    </w:p>
    <w:p w:rsidR="0063359C" w:rsidRPr="004D2431" w:rsidRDefault="0063359C" w:rsidP="0063359C">
      <w:pPr>
        <w:keepNext/>
        <w:widowControl w:val="0"/>
        <w:numPr>
          <w:ilvl w:val="0"/>
          <w:numId w:val="1"/>
        </w:numPr>
        <w:tabs>
          <w:tab w:val="left" w:pos="630"/>
          <w:tab w:val="left" w:pos="3402"/>
          <w:tab w:val="left" w:pos="9071"/>
        </w:tabs>
        <w:spacing w:after="0" w:line="240" w:lineRule="auto"/>
        <w:ind w:left="57" w:firstLine="0"/>
        <w:outlineLvl w:val="1"/>
        <w:rPr>
          <w:rFonts w:ascii="Liberation Serif" w:eastAsia="WenQuanYi Micro Hei" w:hAnsi="Liberation Serif" w:cs="Liberation Serif"/>
          <w:kern w:val="0"/>
          <w:sz w:val="24"/>
          <w:szCs w:val="24"/>
          <w:lang w:eastAsia="zh-CN"/>
        </w:rPr>
      </w:pPr>
      <w:r w:rsidRPr="004D2431">
        <w:rPr>
          <w:rFonts w:ascii="Nimbus Roman No9 L;Times New Ro" w:eastAsia="WenQuanYi Micro Hei" w:hAnsi="Nimbus Roman No9 L;Times New Ro" w:cs="Nimbus Roman No9 L;Times New Ro"/>
          <w:kern w:val="0"/>
          <w:sz w:val="26"/>
          <w:szCs w:val="26"/>
          <w:lang w:eastAsia="zh-CN"/>
        </w:rPr>
        <w:t xml:space="preserve">Об  утверждении  размера платы за пользование </w:t>
      </w:r>
    </w:p>
    <w:p w:rsidR="0063359C" w:rsidRPr="004D2431" w:rsidRDefault="0063359C" w:rsidP="0063359C">
      <w:pPr>
        <w:spacing w:after="0" w:line="240" w:lineRule="auto"/>
        <w:rPr>
          <w:rFonts w:ascii="Arial" w:eastAsia="WenQuanYi Micro Hei" w:hAnsi="Arial" w:cs="Arial"/>
          <w:b/>
          <w:bCs/>
          <w:color w:val="000000"/>
          <w:kern w:val="0"/>
          <w:sz w:val="20"/>
          <w:szCs w:val="20"/>
          <w:lang w:eastAsia="hi-IN" w:bidi="hi-IN"/>
        </w:rPr>
      </w:pPr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жилым   помещением   (платы за наем)  </w:t>
      </w:r>
      <w:proofErr w:type="gramStart"/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для</w:t>
      </w:r>
      <w:proofErr w:type="gramEnd"/>
    </w:p>
    <w:p w:rsidR="0063359C" w:rsidRPr="004D2431" w:rsidRDefault="0063359C" w:rsidP="0063359C">
      <w:pPr>
        <w:spacing w:after="0" w:line="240" w:lineRule="auto"/>
        <w:rPr>
          <w:rFonts w:ascii="Arial" w:eastAsia="WenQuanYi Micro Hei" w:hAnsi="Arial" w:cs="Arial"/>
          <w:b/>
          <w:bCs/>
          <w:color w:val="000000"/>
          <w:kern w:val="0"/>
          <w:sz w:val="20"/>
          <w:szCs w:val="20"/>
          <w:lang w:eastAsia="hi-IN" w:bidi="hi-IN"/>
        </w:rPr>
      </w:pPr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нанимателей жилых помещений  по договорам </w:t>
      </w:r>
    </w:p>
    <w:p w:rsidR="0063359C" w:rsidRPr="004D2431" w:rsidRDefault="0063359C" w:rsidP="0063359C">
      <w:pPr>
        <w:spacing w:after="0" w:line="240" w:lineRule="auto"/>
        <w:rPr>
          <w:rFonts w:ascii="Arial" w:eastAsia="WenQuanYi Micro Hei" w:hAnsi="Arial" w:cs="Arial"/>
          <w:b/>
          <w:bCs/>
          <w:color w:val="000000"/>
          <w:kern w:val="0"/>
          <w:sz w:val="26"/>
          <w:szCs w:val="26"/>
          <w:lang w:eastAsia="hi-IN" w:bidi="hi-IN"/>
        </w:rPr>
      </w:pPr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социального найма  и договорам найма </w:t>
      </w:r>
      <w:proofErr w:type="gramStart"/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>жилых</w:t>
      </w:r>
      <w:proofErr w:type="gramEnd"/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 </w:t>
      </w:r>
    </w:p>
    <w:p w:rsidR="0063359C" w:rsidRPr="004D2431" w:rsidRDefault="0063359C" w:rsidP="0063359C">
      <w:pPr>
        <w:spacing w:after="0" w:line="240" w:lineRule="auto"/>
        <w:rPr>
          <w:rFonts w:ascii="Arial" w:eastAsia="WenQuanYi Micro Hei" w:hAnsi="Arial" w:cs="Arial"/>
          <w:b/>
          <w:bCs/>
          <w:color w:val="000000"/>
          <w:kern w:val="0"/>
          <w:sz w:val="26"/>
          <w:szCs w:val="26"/>
          <w:lang w:eastAsia="hi-IN" w:bidi="hi-IN"/>
        </w:rPr>
      </w:pPr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помещений государственного или муниципального  </w:t>
      </w:r>
    </w:p>
    <w:p w:rsidR="0063359C" w:rsidRPr="004D2431" w:rsidRDefault="0063359C" w:rsidP="0063359C">
      <w:pPr>
        <w:spacing w:after="0" w:line="240" w:lineRule="auto"/>
        <w:rPr>
          <w:rFonts w:ascii="Arial" w:eastAsia="WenQuanYi Micro Hei" w:hAnsi="Arial" w:cs="Arial"/>
          <w:b/>
          <w:bCs/>
          <w:color w:val="000000"/>
          <w:kern w:val="0"/>
          <w:sz w:val="20"/>
          <w:szCs w:val="20"/>
          <w:lang w:eastAsia="hi-IN" w:bidi="hi-IN"/>
        </w:rPr>
      </w:pPr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жилищного  фонда в муниципальном образовании </w:t>
      </w:r>
    </w:p>
    <w:p w:rsidR="0063359C" w:rsidRPr="004D2431" w:rsidRDefault="0063359C" w:rsidP="0063359C">
      <w:pPr>
        <w:spacing w:after="0" w:line="240" w:lineRule="auto"/>
        <w:rPr>
          <w:rFonts w:ascii="Arial" w:eastAsia="WenQuanYi Micro Hei" w:hAnsi="Arial" w:cs="Arial"/>
          <w:b/>
          <w:bCs/>
          <w:color w:val="000000"/>
          <w:kern w:val="0"/>
          <w:sz w:val="20"/>
          <w:szCs w:val="20"/>
          <w:lang w:eastAsia="hi-IN" w:bidi="hi-IN"/>
        </w:rPr>
      </w:pPr>
      <w:r w:rsidRPr="004D2431">
        <w:rPr>
          <w:rFonts w:ascii="Nimbus Roman No9 L;Times New Ro" w:eastAsia="WenQuanYi Micro Hei" w:hAnsi="Nimbus Roman No9 L;Times New Ro" w:cs="Nimbus Roman No9 L;Times New Ro"/>
          <w:color w:val="000000"/>
          <w:kern w:val="0"/>
          <w:sz w:val="26"/>
          <w:szCs w:val="26"/>
          <w:lang w:eastAsia="hi-IN" w:bidi="hi-IN"/>
        </w:rPr>
        <w:t xml:space="preserve">«Город Обнинск» </w:t>
      </w:r>
    </w:p>
    <w:p w:rsidR="0063359C" w:rsidRPr="004D2431" w:rsidRDefault="0063359C" w:rsidP="0063359C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В соответствии со </w:t>
      </w:r>
      <w:r w:rsidRPr="004D2431">
        <w:rPr>
          <w:rFonts w:ascii="Times New Roman" w:eastAsia="Times New Roman" w:hAnsi="Times New Roman"/>
          <w:color w:val="000000"/>
          <w:kern w:val="0"/>
          <w:sz w:val="26"/>
          <w:szCs w:val="26"/>
          <w:lang w:eastAsia="zh-CN"/>
        </w:rPr>
        <w:t>статьями 154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, </w:t>
      </w:r>
      <w:r w:rsidRPr="004D2431">
        <w:rPr>
          <w:rFonts w:ascii="Times New Roman" w:eastAsia="Times New Roman" w:hAnsi="Times New Roman"/>
          <w:color w:val="000000"/>
          <w:kern w:val="0"/>
          <w:sz w:val="26"/>
          <w:szCs w:val="26"/>
          <w:lang w:eastAsia="zh-CN"/>
        </w:rPr>
        <w:t>156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Жилищного кодекса Российской Федерации, Федеральным </w:t>
      </w:r>
      <w:hyperlink r:id="rId7">
        <w:r w:rsidRPr="004D2431">
          <w:rPr>
            <w:rFonts w:ascii="Times New Roman" w:eastAsia="Times New Roman" w:hAnsi="Times New Roman"/>
            <w:color w:val="000000"/>
            <w:kern w:val="0"/>
            <w:sz w:val="26"/>
            <w:szCs w:val="26"/>
            <w:lang w:eastAsia="zh-CN"/>
          </w:rPr>
          <w:t>законом</w:t>
        </w:r>
      </w:hyperlink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от 06.10.2003 № 131- 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27.09.2016 № 668/</w:t>
      </w:r>
      <w:proofErr w:type="spellStart"/>
      <w:proofErr w:type="gram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пр</w:t>
      </w:r>
      <w:proofErr w:type="spellEnd"/>
      <w:proofErr w:type="gram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proofErr w:type="gram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государственного или муниципального жилищного фонда», </w:t>
      </w:r>
      <w:r w:rsidRPr="004D2431">
        <w:rPr>
          <w:rFonts w:ascii="Times New Roman" w:eastAsia="Times New Roman" w:hAnsi="Times New Roman"/>
          <w:color w:val="000000"/>
          <w:kern w:val="0"/>
          <w:sz w:val="26"/>
          <w:szCs w:val="26"/>
          <w:lang w:eastAsia="zh-CN"/>
        </w:rPr>
        <w:t>статьи 9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Устава муниципального образования «Город Обнинск», Положением о </w:t>
      </w:r>
      <w:proofErr w:type="spell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расчете</w:t>
      </w:r>
      <w:proofErr w:type="spell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Обнинск», </w:t>
      </w:r>
      <w:proofErr w:type="spell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утвержденным</w:t>
      </w:r>
      <w:proofErr w:type="spell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постановлением Администрации г. Обнинска от 15.05.2017 № 732-п, решением Обнинского городского Собрания городского</w:t>
      </w:r>
      <w:proofErr w:type="gram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округа 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lastRenderedPageBreak/>
        <w:t xml:space="preserve">«Город Обнинск» </w:t>
      </w:r>
      <w:proofErr w:type="gram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от</w:t>
      </w:r>
      <w:proofErr w:type="gram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u w:val="single"/>
          <w:lang w:eastAsia="zh-CN"/>
        </w:rPr>
        <w:tab/>
        <w:t xml:space="preserve"> 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№ 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u w:val="single"/>
          <w:lang w:eastAsia="zh-CN"/>
        </w:rPr>
        <w:tab/>
        <w:t xml:space="preserve">       </w:t>
      </w: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и </w:t>
      </w:r>
      <w:proofErr w:type="gram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письмом</w:t>
      </w:r>
      <w:proofErr w:type="gram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прокуратуры города Обнинска от </w:t>
      </w:r>
      <w:r w:rsidRPr="004D2431">
        <w:rPr>
          <w:rFonts w:ascii="Times New Roman" w:eastAsia="WenQuanYi Micro Hei" w:hAnsi="Times New Roman"/>
          <w:color w:val="auto"/>
          <w:kern w:val="0"/>
          <w:sz w:val="26"/>
          <w:szCs w:val="26"/>
          <w:lang w:eastAsia="hi-IN" w:bidi="hi-IN"/>
        </w:rPr>
        <w:t>10.12.2021 № 7-29-2021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b/>
          <w:color w:val="auto"/>
          <w:kern w:val="0"/>
          <w:sz w:val="26"/>
          <w:szCs w:val="26"/>
          <w:lang w:eastAsia="zh-CN"/>
        </w:rPr>
        <w:t>ПОСТАНОВЛЯЮ: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1. Утвердить с 01.01.2022 </w:t>
      </w:r>
      <w:hyperlink w:anchor="Par117">
        <w:r w:rsidRPr="004D2431">
          <w:rPr>
            <w:rFonts w:ascii="Times New Roman" w:eastAsia="Times New Roman" w:hAnsi="Times New Roman"/>
            <w:color w:val="000000"/>
            <w:kern w:val="0"/>
            <w:sz w:val="26"/>
            <w:szCs w:val="26"/>
            <w:lang w:eastAsia="zh-CN"/>
          </w:rPr>
          <w:t>размер платы</w:t>
        </w:r>
      </w:hyperlink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за п</w:t>
      </w:r>
      <w:bookmarkStart w:id="0" w:name="__DdeLink__96_1813988582"/>
      <w:bookmarkEnd w:id="0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ользование жилым помещением (платы за наем)  для нанимателей жилых помещений по договорам  социального  найма и договорам найма жилых помещений государственного или муниципального жилищного фонда в муниципальном образовании «Город Обнинск» (Приложение).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2.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 осуществляется в порядке и в сроки, установленные жилищным законодательством.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3. Признать утратившим силу с 01.01.2022 пункт 1 постановления Администрации города от 21.12.2020 № 2673 - </w:t>
      </w:r>
      <w:proofErr w:type="gram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п</w:t>
      </w:r>
      <w:proofErr w:type="gram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«Об утверждении размера платы за пользование жилым помещением (платы за наем)  для нанимателей жилых помещений по договорам  социального  найма и договорам найма жилых помещений государственного или муниципального жилищного фонда в муниципальном образовании "Город Обнинск".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4. Настоящее постановление вступает в силу после  официального опубликования.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5. </w:t>
      </w:r>
      <w:proofErr w:type="gram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Контроль за</w:t>
      </w:r>
      <w:proofErr w:type="gram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исполнением настоящего постановления возложить на заместителя главы Администрации города по вопросам городского хозяйства </w:t>
      </w:r>
      <w:proofErr w:type="spellStart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Раудуве</w:t>
      </w:r>
      <w:proofErr w:type="spellEnd"/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И.В., начальника Управления  финансов Администрации города Коновалову Л.И.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>Глава Администрации города                                                                     Т.Н. Леонова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  <w:t xml:space="preserve"> </w:t>
      </w: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auto"/>
          <w:kern w:val="0"/>
          <w:sz w:val="26"/>
          <w:szCs w:val="26"/>
          <w:lang w:eastAsia="zh-CN"/>
        </w:rPr>
      </w:pPr>
    </w:p>
    <w:p w:rsidR="0063359C" w:rsidRDefault="0063359C" w:rsidP="0063359C">
      <w:pPr>
        <w:spacing w:after="0" w:line="240" w:lineRule="auto"/>
        <w:jc w:val="both"/>
        <w:rPr>
          <w:rFonts w:ascii="Arial" w:eastAsia="WenQuanYi Micro Hei" w:hAnsi="Arial" w:cs="Arial"/>
          <w:color w:val="000000"/>
          <w:kern w:val="0"/>
          <w:sz w:val="20"/>
          <w:szCs w:val="20"/>
          <w:lang w:eastAsia="hi-IN" w:bidi="hi-IN"/>
        </w:rPr>
      </w:pPr>
    </w:p>
    <w:p w:rsidR="0063359C" w:rsidRPr="004D2431" w:rsidRDefault="0063359C" w:rsidP="0063359C">
      <w:pPr>
        <w:spacing w:after="0" w:line="240" w:lineRule="auto"/>
        <w:jc w:val="both"/>
        <w:rPr>
          <w:rFonts w:ascii="Arial" w:eastAsia="WenQuanYi Micro Hei" w:hAnsi="Arial" w:cs="Arial"/>
          <w:color w:val="000000"/>
          <w:kern w:val="0"/>
          <w:sz w:val="20"/>
          <w:szCs w:val="20"/>
          <w:lang w:eastAsia="hi-IN" w:bidi="hi-IN"/>
        </w:rPr>
      </w:pPr>
    </w:p>
    <w:p w:rsidR="0063359C" w:rsidRDefault="0063359C" w:rsidP="0063359C">
      <w:pPr>
        <w:spacing w:after="0" w:line="240" w:lineRule="auto"/>
        <w:jc w:val="both"/>
        <w:rPr>
          <w:rFonts w:ascii="Arial" w:eastAsia="WenQuanYi Micro Hei" w:hAnsi="Arial" w:cs="Arial"/>
          <w:color w:val="000000"/>
          <w:kern w:val="0"/>
          <w:sz w:val="20"/>
          <w:szCs w:val="20"/>
          <w:lang w:eastAsia="hi-IN" w:bidi="hi-IN"/>
        </w:rPr>
      </w:pPr>
    </w:p>
    <w:p w:rsidR="0063359C" w:rsidRPr="004D2431" w:rsidRDefault="0063359C" w:rsidP="0063359C">
      <w:pPr>
        <w:spacing w:after="0" w:line="240" w:lineRule="auto"/>
        <w:jc w:val="both"/>
        <w:rPr>
          <w:rFonts w:ascii="Arial" w:eastAsia="WenQuanYi Micro Hei" w:hAnsi="Arial" w:cs="Arial"/>
          <w:color w:val="000000"/>
          <w:kern w:val="0"/>
          <w:sz w:val="20"/>
          <w:szCs w:val="20"/>
          <w:lang w:eastAsia="hi-IN" w:bidi="hi-IN"/>
        </w:rPr>
      </w:pPr>
    </w:p>
    <w:p w:rsidR="0063359C" w:rsidRPr="004D2431" w:rsidRDefault="0063359C" w:rsidP="0063359C">
      <w:pPr>
        <w:spacing w:after="0" w:line="240" w:lineRule="auto"/>
        <w:ind w:firstLine="6406"/>
        <w:jc w:val="right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tabs>
          <w:tab w:val="left" w:pos="5550"/>
        </w:tabs>
        <w:spacing w:after="0" w:line="240" w:lineRule="auto"/>
        <w:ind w:left="6237" w:right="170"/>
        <w:jc w:val="center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 w:rsidRPr="004D2431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Приложение к постановлению</w:t>
      </w:r>
      <w:r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</w:t>
      </w:r>
      <w:r w:rsidRPr="004D2431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Администрации города</w:t>
      </w:r>
    </w:p>
    <w:p w:rsidR="0063359C" w:rsidRPr="004E1B3C" w:rsidRDefault="0063359C" w:rsidP="0063359C">
      <w:pPr>
        <w:spacing w:after="0" w:line="240" w:lineRule="auto"/>
        <w:ind w:right="170" w:firstLine="6123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4D2431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     </w:t>
      </w:r>
      <w:r w:rsidRPr="004D2431">
        <w:rPr>
          <w:rFonts w:ascii="Times New Roman" w:eastAsia="Times New Roman" w:hAnsi="Times New Roman"/>
          <w:kern w:val="0"/>
          <w:sz w:val="26"/>
          <w:szCs w:val="26"/>
          <w:u w:val="single"/>
          <w:lang w:eastAsia="zh-CN"/>
        </w:rPr>
        <w:tab/>
      </w:r>
      <w:r w:rsidRPr="004D2431">
        <w:rPr>
          <w:rFonts w:ascii="Times New Roman" w:eastAsia="Times New Roman" w:hAnsi="Times New Roman"/>
          <w:kern w:val="0"/>
          <w:sz w:val="26"/>
          <w:szCs w:val="26"/>
          <w:u w:val="single"/>
          <w:lang w:eastAsia="zh-CN"/>
        </w:rPr>
        <w:tab/>
      </w:r>
      <w:r w:rsidRPr="004E1B3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№________</w:t>
      </w:r>
    </w:p>
    <w:p w:rsidR="0063359C" w:rsidRPr="004D2431" w:rsidRDefault="0063359C" w:rsidP="0063359C">
      <w:pPr>
        <w:spacing w:after="0" w:line="240" w:lineRule="auto"/>
        <w:ind w:firstLine="7373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</w:p>
    <w:p w:rsidR="0063359C" w:rsidRPr="004D2431" w:rsidRDefault="0063359C" w:rsidP="0063359C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zh-CN"/>
        </w:rPr>
      </w:pPr>
      <w:r w:rsidRPr="004D2431">
        <w:rPr>
          <w:rFonts w:ascii="Times New Roman" w:eastAsia="Times New Roman" w:hAnsi="Times New Roman"/>
          <w:kern w:val="0"/>
          <w:sz w:val="24"/>
          <w:szCs w:val="24"/>
          <w:lang w:eastAsia="zh-CN"/>
        </w:rPr>
        <w:tab/>
      </w:r>
    </w:p>
    <w:p w:rsidR="0063359C" w:rsidRPr="004D2431" w:rsidRDefault="0063359C" w:rsidP="0063359C">
      <w:pPr>
        <w:spacing w:after="0" w:line="240" w:lineRule="auto"/>
        <w:ind w:hanging="624"/>
        <w:jc w:val="center"/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</w:pPr>
      <w:r w:rsidRPr="004D2431"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  <w:t>Размер платы за пользование жилым помещением (платы за наем)</w:t>
      </w:r>
    </w:p>
    <w:p w:rsidR="0063359C" w:rsidRPr="004D2431" w:rsidRDefault="0063359C" w:rsidP="0063359C">
      <w:pPr>
        <w:spacing w:after="0" w:line="240" w:lineRule="auto"/>
        <w:ind w:right="113" w:hanging="624"/>
        <w:jc w:val="center"/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</w:pPr>
      <w:r w:rsidRPr="004D2431"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  <w:t xml:space="preserve">      для нанимателей жилых помещений по договорам социального найма </w:t>
      </w:r>
    </w:p>
    <w:p w:rsidR="0063359C" w:rsidRPr="004D2431" w:rsidRDefault="0063359C" w:rsidP="0063359C">
      <w:pPr>
        <w:spacing w:after="0" w:line="240" w:lineRule="auto"/>
        <w:ind w:right="113" w:hanging="624"/>
        <w:jc w:val="center"/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</w:pPr>
      <w:r w:rsidRPr="004D2431"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  <w:t xml:space="preserve">    и договорам найма жилых помещений государственного или муниципального </w:t>
      </w:r>
    </w:p>
    <w:p w:rsidR="0063359C" w:rsidRPr="004D2431" w:rsidRDefault="0063359C" w:rsidP="0063359C">
      <w:pPr>
        <w:spacing w:after="0" w:line="240" w:lineRule="auto"/>
        <w:ind w:right="113" w:hanging="624"/>
        <w:jc w:val="center"/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</w:pPr>
      <w:r w:rsidRPr="004D2431">
        <w:rPr>
          <w:rFonts w:ascii="Nimbus Roman No9 L" w:eastAsia="Times New Roman" w:hAnsi="Nimbus Roman No9 L" w:cs="Nimbus Roman No9 L"/>
          <w:kern w:val="0"/>
          <w:sz w:val="26"/>
          <w:szCs w:val="26"/>
          <w:lang w:eastAsia="zh-CN"/>
        </w:rPr>
        <w:t xml:space="preserve">жилищного фонда в муниципальном образовании «Город Обнинск» </w:t>
      </w:r>
    </w:p>
    <w:p w:rsidR="0063359C" w:rsidRPr="004D2431" w:rsidRDefault="0063359C" w:rsidP="0063359C">
      <w:pPr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63359C" w:rsidRPr="004D2431" w:rsidRDefault="0063359C" w:rsidP="0063359C">
      <w:pPr>
        <w:spacing w:after="0" w:line="240" w:lineRule="auto"/>
        <w:ind w:hanging="624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tbl>
      <w:tblPr>
        <w:tblW w:w="10155" w:type="dxa"/>
        <w:tblInd w:w="-6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4839"/>
        <w:gridCol w:w="2325"/>
        <w:gridCol w:w="2435"/>
      </w:tblGrid>
      <w:tr w:rsidR="0063359C" w:rsidRPr="004D2431" w:rsidTr="000C7A42">
        <w:trPr>
          <w:trHeight w:val="198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№</w:t>
            </w:r>
          </w:p>
          <w:p w:rsidR="0063359C" w:rsidRPr="004D2431" w:rsidRDefault="0063359C" w:rsidP="000C7A42">
            <w:pPr>
              <w:suppressLineNumbers/>
              <w:spacing w:after="283" w:line="240" w:lineRule="auto"/>
              <w:ind w:left="397" w:hanging="340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proofErr w:type="gramStart"/>
            <w:r w:rsidRPr="004D2431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п</w:t>
            </w:r>
            <w:proofErr w:type="gramEnd"/>
            <w:r w:rsidRPr="004D2431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Наименование групп жилья</w:t>
            </w:r>
          </w:p>
          <w:p w:rsidR="0063359C" w:rsidRPr="004D2431" w:rsidRDefault="0063359C" w:rsidP="000C7A42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 xml:space="preserve">от срока эксплуатации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 xml:space="preserve">Все виды благоустройства, руб. за </w:t>
            </w:r>
            <w:proofErr w:type="spellStart"/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кв.м</w:t>
            </w:r>
            <w:proofErr w:type="spellEnd"/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. общей площади  жилых помещений в месяц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 xml:space="preserve">Отсутствие одного и более видов благоустройства, руб. за </w:t>
            </w:r>
            <w:proofErr w:type="spellStart"/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кв.м</w:t>
            </w:r>
            <w:proofErr w:type="spellEnd"/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. общей площади  жилых помещений в месяц</w:t>
            </w:r>
          </w:p>
        </w:tc>
      </w:tr>
      <w:tr w:rsidR="0063359C" w:rsidRPr="004D2431" w:rsidTr="000C7A42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170" w:hanging="397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pacing w:after="120" w:line="240" w:lineRule="auto"/>
              <w:ind w:right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Жилые помещения в  многоквартирных  домах сроком эксплуатации от 0 до 20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624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8,65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707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8,09</w:t>
            </w:r>
          </w:p>
        </w:tc>
      </w:tr>
      <w:tr w:rsidR="0063359C" w:rsidRPr="004D2431" w:rsidTr="000C7A42">
        <w:trPr>
          <w:trHeight w:val="993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170" w:hanging="397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pacing w:after="120" w:line="240" w:lineRule="auto"/>
              <w:ind w:right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Жилые помещения в  многоквартирных домах сроком эксплуатации от 21 до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680" w:hanging="57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8,37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707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7,81</w:t>
            </w:r>
          </w:p>
        </w:tc>
      </w:tr>
      <w:tr w:rsidR="0063359C" w:rsidRPr="004D2431" w:rsidTr="000C7A42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340" w:hanging="567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Times New Roman" w:eastAsia="Times New Roman" w:hAnsi="Times New Roman"/>
                <w:kern w:val="0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8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pacing w:after="120" w:line="240" w:lineRule="auto"/>
              <w:ind w:right="28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Жилые помещения в   многоквартирных  домах сроком эксплуатации свыше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680" w:hanging="113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7,81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3359C" w:rsidRPr="004D2431" w:rsidRDefault="0063359C" w:rsidP="000C7A42">
            <w:pPr>
              <w:suppressLineNumbers/>
              <w:spacing w:after="283" w:line="240" w:lineRule="auto"/>
              <w:ind w:left="707"/>
              <w:rPr>
                <w:rFonts w:ascii="Times New Roman" w:eastAsia="Times New Roman" w:hAnsi="Times New Roman"/>
                <w:kern w:val="0"/>
                <w:sz w:val="20"/>
                <w:szCs w:val="20"/>
                <w:lang w:eastAsia="zh-CN"/>
              </w:rPr>
            </w:pPr>
            <w:r w:rsidRPr="004D2431">
              <w:rPr>
                <w:rFonts w:ascii="Nimbus Roman No9 L" w:eastAsia="Times New Roman" w:hAnsi="Nimbus Roman No9 L"/>
                <w:kern w:val="0"/>
                <w:sz w:val="26"/>
                <w:szCs w:val="26"/>
                <w:lang w:eastAsia="zh-CN"/>
              </w:rPr>
              <w:t>7,25</w:t>
            </w:r>
          </w:p>
        </w:tc>
      </w:tr>
    </w:tbl>
    <w:p w:rsidR="0063359C" w:rsidRPr="004D2431" w:rsidRDefault="0063359C" w:rsidP="0063359C">
      <w:pPr>
        <w:spacing w:after="0" w:line="240" w:lineRule="auto"/>
        <w:ind w:hanging="624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</w:p>
    <w:p w:rsidR="0063359C" w:rsidRPr="00E2203D" w:rsidRDefault="0063359C" w:rsidP="0063359C">
      <w:pPr>
        <w:rPr>
          <w:rFonts w:ascii="Times New Roman" w:hAnsi="Times New Roman"/>
          <w:sz w:val="24"/>
          <w:szCs w:val="24"/>
        </w:rPr>
      </w:pPr>
    </w:p>
    <w:p w:rsidR="00CB5E0F" w:rsidRDefault="00CB5E0F">
      <w:bookmarkStart w:id="1" w:name="_GoBack"/>
      <w:bookmarkEnd w:id="1"/>
    </w:p>
    <w:sectPr w:rsidR="00CB5E0F" w:rsidSect="00D43BA3">
      <w:pgSz w:w="11906" w:h="16838"/>
      <w:pgMar w:top="1701" w:right="707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;Times New Ro">
    <w:altName w:val="Times New Roman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24FB"/>
    <w:multiLevelType w:val="multilevel"/>
    <w:tmpl w:val="D13A31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59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9C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9C"/>
    <w:pPr>
      <w:suppressAutoHyphens/>
    </w:pPr>
    <w:rPr>
      <w:rFonts w:ascii="Calibri" w:eastAsia="Calibri" w:hAnsi="Calibri" w:cs="Times New Roman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2A88A5DBC1BECF6E99653A13ABFFD271D838014E5EA7878F25564DB352t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№ 	                                                         </vt:lpstr>
      <vt:lpstr>    Об  утверждении  размера платы за пользование </vt:lpstr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2021-12-30T09:03:00Z</dcterms:created>
  <dcterms:modified xsi:type="dcterms:W3CDTF">2021-12-30T09:03:00Z</dcterms:modified>
</cp:coreProperties>
</file>