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37" w:rsidRDefault="00385537" w:rsidP="00385537">
      <w:pPr>
        <w:ind w:right="-766"/>
        <w:jc w:val="both"/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6"/>
        <w:gridCol w:w="4796"/>
      </w:tblGrid>
      <w:tr w:rsidR="00385537" w:rsidRPr="002B72F4" w:rsidTr="00CD0960">
        <w:trPr>
          <w:trHeight w:val="568"/>
        </w:trPr>
        <w:tc>
          <w:tcPr>
            <w:tcW w:w="4796" w:type="dxa"/>
            <w:shd w:val="clear" w:color="auto" w:fill="auto"/>
            <w:vAlign w:val="center"/>
          </w:tcPr>
          <w:p w:rsidR="00385537" w:rsidRPr="00827AB4" w:rsidRDefault="00385537" w:rsidP="00CD0960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="Calibri"/>
                <w:b/>
                <w:lang w:eastAsia="en-US"/>
              </w:rPr>
            </w:pPr>
            <w:r w:rsidRPr="00827AB4">
              <w:rPr>
                <w:rFonts w:eastAsia="Calibri"/>
                <w:b/>
                <w:sz w:val="22"/>
                <w:szCs w:val="22"/>
                <w:lang w:eastAsia="en-US"/>
              </w:rPr>
              <w:t>Действующая редакция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385537" w:rsidRPr="00827AB4" w:rsidRDefault="00385537" w:rsidP="00CD0960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="Calibri"/>
                <w:b/>
                <w:lang w:eastAsia="en-US"/>
              </w:rPr>
            </w:pPr>
            <w:r w:rsidRPr="00827AB4">
              <w:rPr>
                <w:rFonts w:eastAsia="Calibri"/>
                <w:b/>
                <w:sz w:val="22"/>
                <w:szCs w:val="22"/>
                <w:lang w:eastAsia="en-US"/>
              </w:rPr>
              <w:t>Предлагаемая редакция</w:t>
            </w:r>
          </w:p>
        </w:tc>
      </w:tr>
      <w:tr w:rsidR="00385537" w:rsidRPr="00C87A08" w:rsidTr="00CD0960">
        <w:trPr>
          <w:trHeight w:val="814"/>
        </w:trPr>
        <w:tc>
          <w:tcPr>
            <w:tcW w:w="4796" w:type="dxa"/>
            <w:shd w:val="clear" w:color="auto" w:fill="auto"/>
          </w:tcPr>
          <w:p w:rsidR="00385537" w:rsidRPr="00C87A08" w:rsidRDefault="00385537" w:rsidP="00CD096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87A0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         </w:t>
            </w:r>
            <w:r w:rsidRPr="00C87A0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Статья 8. Вопросы местного значения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1. К вопросам местного значения относятся: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1) составление и рассмотрение проекта бюджета города, утверждение и исполнение бюджета города, осуществление контроля за его исполнением, составление и утверждение отчета об исполнении бюджета города;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2) установление, изменение и отмена местных налогов и сборов;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3) владение, пользование и распоряжение имуществом, находящимся в муниципальной собственности;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4) организация в границах города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      </w:r>
          </w:p>
          <w:p w:rsidR="00385537" w:rsidRDefault="00385537" w:rsidP="00CD096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385537" w:rsidRPr="0093081A" w:rsidRDefault="00385537" w:rsidP="00CD096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3081A">
              <w:rPr>
                <w:rFonts w:eastAsiaTheme="minorHAnsi"/>
                <w:bCs/>
                <w:sz w:val="20"/>
                <w:szCs w:val="20"/>
                <w:lang w:eastAsia="en-US"/>
              </w:rPr>
              <w:t>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      </w:r>
          </w:p>
          <w:p w:rsidR="00385537" w:rsidRPr="0093081A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3081A">
              <w:rPr>
                <w:rFonts w:eastAsiaTheme="minorHAnsi"/>
                <w:sz w:val="20"/>
                <w:szCs w:val="20"/>
                <w:lang w:eastAsia="en-US"/>
              </w:rPr>
              <w:t>5)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 в дорожном хозяйстве в границах городского округа,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6) обеспечение проживающих в городе Обнинске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7) создание условий для предоставления транспортных услуг населению и организация транспортного обслуживания населения в границах города;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города;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7.2)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8) участие в предупреждении и ликвидации последствий чрезвычайных ситуаций в границах города;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9) организация охраны общественного порядка на территории города муниципальной полицией;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9.1) предоставление помещения для работы на обслуживаемом административном участке городского округа сотруднику, замещающему должность участкового уполномоченного полиции;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9.2)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10) обеспечение первичных мер пожарной безопасности в границах города;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11) организация мероприятий по охране окружающей среды в границах города;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12)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13) исключен. - </w:t>
            </w:r>
            <w:hyperlink r:id="rId5" w:history="1">
              <w:r w:rsidRPr="00C87A0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Решение</w:t>
              </w:r>
            </w:hyperlink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Обнинского городского Собрания от 13.05.2008 N 04-60;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14) создание условий для обеспечения жителей города услугами связи, общественного питания, торговли и бытового обслуживания;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15) организация библиотечного обслуживания населения, комплектование и обеспечение сохранности библиотечных фондов библиотек;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16) создание условий для организации досуга и обеспечения жителей города услугами организаций культуры;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17)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18) сохранение, использование и популяризация объектов культурного наследия (памятников истории и культуры), находящихся в собственности города, охрана объектов культурного наследия (памятников истории и культуры) местного (муниципального) значения, расположенных на территории города;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19) обеспечение условий для развития на территории города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города;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20) создание условий для массового отдыха жителей города и организация обустройства мест массового отдыха населения;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21) исключен. - </w:t>
            </w:r>
            <w:hyperlink r:id="rId6" w:history="1">
              <w:r w:rsidRPr="00C87A0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Решение</w:t>
              </w:r>
            </w:hyperlink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Обнинского городского Собрания от 13.05.2008 N 04-60;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22) формирование и содержание муниципального архива;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23) организация ритуальных услуг и содержание мест захоронения;</w:t>
            </w:r>
          </w:p>
          <w:p w:rsidR="00385537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24)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25) утверждение правил благоустройства </w:t>
            </w:r>
            <w:r w:rsidRPr="0093081A">
              <w:rPr>
                <w:rFonts w:eastAsiaTheme="minorHAnsi"/>
                <w:sz w:val="20"/>
                <w:szCs w:val="20"/>
                <w:lang w:eastAsia="en-US"/>
              </w:rPr>
              <w:t>территории муниципального, городского округа, осуществление муниципального контроля в сфере благоустройства, предметом которого является соблюдение правил благоустройства территории муниципального,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безопасности),</w:t>
            </w:r>
            <w:r w:rsidRPr="00C87A0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организация благоустройства территории муниципального,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муниципального, городского округа;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26) утверждение Генерального плана города, правил землепользования и застройки, утверждение подготовленной на основе Генерального плана города документации по планировке территории, выдача разрешений на строительство (за исключением случаев, предусмотренных Градостроительным </w:t>
            </w:r>
            <w:hyperlink r:id="rId7" w:history="1">
              <w:r w:rsidRPr="00C87A0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кодексом</w:t>
              </w:r>
            </w:hyperlink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города, утверждение местных нормативов градостроительного проектирования города, ведение информационной системы обеспечения градостроительной деятельности, осуществляемой на территории города, резервирование земель и изъятие земельных участков в границах города для муниципальных нужд, осуществление муниципального земельного контроля в границах города, осуществление в случаях, предусмотренных Градостроительным </w:t>
            </w:r>
            <w:hyperlink r:id="rId8" w:history="1">
              <w:r w:rsidRPr="00C87A0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кодексом</w:t>
              </w:r>
            </w:hyperlink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городского округа,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      </w:r>
            <w:hyperlink r:id="rId9" w:history="1">
              <w:r w:rsidRPr="00C87A0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кодексом</w:t>
              </w:r>
            </w:hyperlink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Российской Федерации;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26.1) утверждение схемы размещения рекламных конструкций, выдача разрешений на установку и эксплуатацию рекламных конструкций на территории города, аннулирование таких разрешений, выдача предписаний о демонтаже самовольно установленных рекламных конструкций на территории города, осуществляемые в соответствии с Федеральным </w:t>
            </w:r>
            <w:hyperlink r:id="rId10" w:history="1">
              <w:r w:rsidRPr="00C87A0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"О рекламе";</w:t>
            </w:r>
          </w:p>
          <w:p w:rsidR="00385537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85537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85537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85537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85537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85537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85537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85537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27)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28) организация и осуществление мероприятий по территориальной обороне и гражданской обороне, защите населения и территории города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29) создание, содержание и организация деятельности аварийно-спасательных служб и (или) аварийно-спасательных формирований на территории города;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30) создание, развитие и обеспечение охраны лечебно-оздоровительных местностей и курортов местного значения на территории города, а также осуществление муниципального контроля в области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охраны и </w:t>
            </w:r>
            <w:r w:rsidRPr="0093081A">
              <w:rPr>
                <w:rFonts w:eastAsiaTheme="minorHAnsi"/>
                <w:sz w:val="20"/>
                <w:szCs w:val="20"/>
                <w:lang w:eastAsia="en-US"/>
              </w:rPr>
              <w:t>использования</w:t>
            </w:r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особо охраняемых природных территорий местного значения;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31) организация и осуществление мероприятий по мобилизационной подготовке муниципальных предприятий и учреждений, находящихся на территории города;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32) осуществление мероприятий по обеспечению безопасности людей на водных объектах, охране их жизни и здоровья.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33)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(волонтерству);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34)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35) организация и осуществление мероприятий по работе с детьми и молодежью в городе;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36) осуществление муниципального лесного контроля;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37)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38) утратил силу. - </w:t>
            </w:r>
            <w:hyperlink r:id="rId11" w:history="1">
              <w:r w:rsidRPr="00C87A0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Решение</w:t>
              </w:r>
            </w:hyperlink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Обнинского городского Собрания от 25.03.2014 N 01-55;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39) осуществление мер по противодействию коррупции в границах города;</w:t>
            </w:r>
          </w:p>
          <w:p w:rsidR="00385537" w:rsidRPr="0093081A" w:rsidRDefault="00385537" w:rsidP="00CD0960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3081A">
              <w:rPr>
                <w:rFonts w:eastAsiaTheme="minorHAnsi"/>
                <w:sz w:val="20"/>
                <w:szCs w:val="20"/>
                <w:lang w:eastAsia="en-US"/>
              </w:rPr>
              <w:t>40) организация в соответствии с федеральным законом выполнения комплексных кадастровых работ и утверждение карты-плана территории.</w:t>
            </w:r>
            <w:r w:rsidRPr="0093081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</w:p>
          <w:p w:rsidR="00385537" w:rsidRPr="0093081A" w:rsidRDefault="00385537" w:rsidP="00CD096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3081A">
              <w:rPr>
                <w:rFonts w:eastAsiaTheme="minorHAnsi"/>
                <w:sz w:val="20"/>
                <w:szCs w:val="20"/>
                <w:lang w:eastAsia="en-US"/>
              </w:rPr>
              <w:t>41) принятие решений и проведение на территории муниципального,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Статья 35. Муниципальные должности муниципальной службы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Муниципальные должности муниципальной службы подразделяются на категории в соответствии с </w:t>
            </w:r>
            <w:hyperlink r:id="rId12" w:history="1">
              <w:r w:rsidRPr="00C87A0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Калужской области.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При принятии муниципальных правовых актов, при составлении и утверждении штатного расписания городского Собрания, Администрации города, Контрольно-счетной палаты используются наименования муниципальных должностей муниципальной службы в соответствии с </w:t>
            </w:r>
            <w:hyperlink r:id="rId13" w:history="1">
              <w:r w:rsidRPr="00C87A08">
                <w:rPr>
                  <w:rFonts w:eastAsiaTheme="minorHAnsi"/>
                  <w:sz w:val="20"/>
                  <w:szCs w:val="20"/>
                  <w:lang w:eastAsia="en-US"/>
                </w:rPr>
                <w:t>реестром</w:t>
              </w:r>
            </w:hyperlink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муниципальных должностей муниципальной службы, утвержденным законом Калужской области.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>Статья 37. Контрольно-счетная палата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>1. Контрольно-счетная палата входит в структуру органов местного самоуправления, образуется городским Собранием и является постоянно действующим органом внешнего муниципального финансового контроля за исполнением бюджета города, соблюдением установленного порядка подготовки и рассмотрения проекта бюджета города, отчета о его исполнении, а также за соблюдением установленного порядка управления и распоряжения имуществом, находящимся в муниципальной собственности.</w:t>
            </w:r>
          </w:p>
          <w:p w:rsidR="00385537" w:rsidRDefault="00385537" w:rsidP="00CD0960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385537" w:rsidRDefault="00385537" w:rsidP="00CD0960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385537" w:rsidRDefault="00385537" w:rsidP="00CD0960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385537" w:rsidRDefault="00385537" w:rsidP="00CD0960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385537" w:rsidRDefault="00385537" w:rsidP="00CD0960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385537" w:rsidRDefault="00385537" w:rsidP="00CD0960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385537" w:rsidRDefault="00385537" w:rsidP="00CD0960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385537" w:rsidRDefault="00385537" w:rsidP="00CD0960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385537" w:rsidRDefault="00385537" w:rsidP="00CD0960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385537" w:rsidRDefault="00385537" w:rsidP="00CD0960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2. Контрольно-счетная палата является юридическим лицом, обладает организационной и функциональной независимостью и осуществляет свою деятельность самостоятельно в соответствии с действующим законодательством, </w:t>
            </w:r>
            <w:hyperlink r:id="rId14" w:history="1">
              <w:r w:rsidRPr="00C87A08">
                <w:rPr>
                  <w:rFonts w:eastAsiaTheme="minorHAnsi"/>
                  <w:bCs/>
                  <w:color w:val="0000FF"/>
                  <w:sz w:val="20"/>
                  <w:szCs w:val="20"/>
                  <w:lang w:eastAsia="en-US"/>
                </w:rPr>
                <w:t>Положением</w:t>
              </w:r>
            </w:hyperlink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"О Контрольно-счетной палате муниципального образования "Город Обнинск" и подотчетна городскому Собранию.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>3. Председатель, заместитель председателя и аудиторы Контрольно-счетной палаты назначаются на должность городским Собранием.</w:t>
            </w:r>
          </w:p>
          <w:p w:rsidR="00385537" w:rsidRDefault="00385537" w:rsidP="00CD0960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385537" w:rsidRDefault="00385537" w:rsidP="00CD0960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>4. Структура и штатная численность Контрольно-счетной палаты утверждается городским Собранием.</w:t>
            </w:r>
          </w:p>
          <w:p w:rsidR="00385537" w:rsidRDefault="00385537" w:rsidP="00CD0960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385537" w:rsidRDefault="00385537" w:rsidP="00CD0960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385537" w:rsidRDefault="00385537" w:rsidP="00CD0960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385537" w:rsidRDefault="00385537" w:rsidP="00CD0960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385537" w:rsidRDefault="00385537" w:rsidP="00CD0960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385537" w:rsidRDefault="00385537" w:rsidP="00CD0960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385537" w:rsidRDefault="00385537" w:rsidP="00CD0960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385537" w:rsidRDefault="00385537" w:rsidP="00CD0960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385537" w:rsidRDefault="00385537" w:rsidP="00CD0960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385537" w:rsidRDefault="00385537" w:rsidP="00CD0960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385537" w:rsidRDefault="00385537" w:rsidP="00CD0960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385537" w:rsidRDefault="00385537" w:rsidP="00CD0960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385537" w:rsidRDefault="00385537" w:rsidP="00CD0960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385537" w:rsidRDefault="00385537" w:rsidP="00CD0960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385537" w:rsidRDefault="00385537" w:rsidP="00CD0960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>5. Контрольно-счетная палата в целях доступа к информации о своей деятельности размещает на своем официальном сайте или на официальном сайте городского Собрания в информационно-телекоммуникационной сети Интернет и ежеквартально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>6. Контрольно-счетная палата ежегодно представляет отчет о своей деятельности городскому Собранию.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>7.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 и нормативными правовыми актами городского Собрания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контроль.</w:t>
            </w:r>
          </w:p>
          <w:p w:rsidR="00385537" w:rsidRDefault="00385537" w:rsidP="00CD096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796" w:type="dxa"/>
            <w:shd w:val="clear" w:color="auto" w:fill="auto"/>
          </w:tcPr>
          <w:p w:rsidR="00385537" w:rsidRPr="00C87A08" w:rsidRDefault="00385537" w:rsidP="00CD096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>Статья 8. Вопросы местного значения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1. К вопросам местного значения относятся: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1) составление и рассмотрение проекта бюджета города, утверждение и исполнение бюджета города, осуществление контроля за его исполнением, составление и утверждение отчета об исполнении бюджета города;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2) установление, изменение и отмена местных налогов и сборов;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3) владение, пользование и распоряжение имуществом, находящимся в муниципальной собственности;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4) организация в границах города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385537" w:rsidRPr="0093081A" w:rsidRDefault="00385537" w:rsidP="00CD096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3081A">
              <w:rPr>
                <w:rFonts w:eastAsiaTheme="minorHAnsi"/>
                <w:bCs/>
                <w:sz w:val="20"/>
                <w:szCs w:val="20"/>
                <w:lang w:eastAsia="en-US"/>
              </w:rPr>
              <w:t>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      </w:r>
          </w:p>
          <w:p w:rsidR="00385537" w:rsidRPr="0093081A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3081A">
              <w:rPr>
                <w:rFonts w:eastAsiaTheme="minorHAnsi"/>
                <w:sz w:val="20"/>
                <w:szCs w:val="20"/>
                <w:lang w:eastAsia="en-US"/>
              </w:rPr>
              <w:t>5)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 в дорожном хозяйстве в границах городского округа,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6) обеспечение проживающих в городе Обнинске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7) создание условий для предоставления транспортных услуг населению и организация транспортного обслуживания населения в границах города;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города;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7.2)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8) участие в предупреждении и ликвидации последствий чрезвычайных ситуаций в границах города;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9) организация охраны общественного порядка на территории города муниципальной полицией;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9.1) предоставление помещения для работы на обслуживаемом административном участке городского округа сотруднику, замещающему должность участкового уполномоченного полиции;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9.2)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10) обеспечение первичных мер пожарной безопасности в границах города;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11) организация мероприятий по охране окружающей среды в границах города;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12)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13) исключен. - </w:t>
            </w:r>
            <w:hyperlink r:id="rId15" w:history="1">
              <w:r w:rsidRPr="00C87A0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Решение</w:t>
              </w:r>
            </w:hyperlink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Обнинского городского Собрания от 13.05.2008 N 04-60;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14) создание условий для обеспечения жителей города услугами связи, общественного питания, торговли и бытового обслуживания;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15) организация библиотечного обслуживания населения, комплектование и обеспечение сохранности библиотечных фондов библиотек;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16) создание условий для организации досуга и обеспечения жителей города услугами организаций культуры;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17)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18) сохранение, использование и популяризация объектов культурного наследия (памятников истории и культуры), находящихся в собственности города, охрана объектов культурного наследия (памятников истории и культуры) местного (муниципального) значения, расположенных на территории города;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19) обеспечение условий для развития на территории города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города;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20) создание условий для массового отдыха жителей города и организация обустройства мест массового отдыха населения;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21) исключен. - </w:t>
            </w:r>
            <w:hyperlink r:id="rId16" w:history="1">
              <w:r w:rsidRPr="00C87A0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Решение</w:t>
              </w:r>
            </w:hyperlink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Обнинского городского Собрания от 13.05.2008 N 04-60;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22) формирование и содержание муниципального архива;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23) организация ритуальных услуг и содержание мест захоронения;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24)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3081A">
              <w:rPr>
                <w:rFonts w:eastAsiaTheme="minorHAnsi"/>
                <w:sz w:val="20"/>
                <w:szCs w:val="20"/>
                <w:lang w:eastAsia="en-US"/>
              </w:rPr>
              <w:t>25) утверждение правил благоустройства территории муниципального, городского округа, осуществление муниципального контроля в сфере благоустройства, предметом которого является соблюдение правил благоустройства территории муниципального,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безопасности), организация благоустройства территории</w:t>
            </w:r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муниципального,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муниципального, городского округа;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26) утверждение Генерального плана города, правил землепользования и застройки, утверждение подготовленной на основе Генерального плана города документации по планировке территории, выдача разрешений на строительство (за исключением случаев, предусмотренных Градостроительным </w:t>
            </w:r>
            <w:hyperlink r:id="rId17" w:history="1">
              <w:r w:rsidRPr="00C87A0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кодексом</w:t>
              </w:r>
            </w:hyperlink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города, утверждение местных нормативов градостроительного проектирования города, ведение информационной системы обеспечения градостроительной деятельности, осуществляемой на территории города, резервирование земель и изъятие земельных участков в границах города для муниципальных нужд, осуществление муниципального земельного контроля в границах города, осуществление в случаях, предусмотренных Градостроительным </w:t>
            </w:r>
            <w:hyperlink r:id="rId18" w:history="1">
              <w:r w:rsidRPr="00C87A0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кодексом</w:t>
              </w:r>
            </w:hyperlink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городского округа,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      </w:r>
            <w:hyperlink r:id="rId19" w:history="1">
              <w:r w:rsidRPr="00C87A0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кодексом</w:t>
              </w:r>
            </w:hyperlink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Российской Федерации;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26.1) утверждение схемы размещения рекламных конструкций, выдача разрешений на установку и эксплуатацию рекламных конструкций на территории города, аннулирование таких разрешений, выдача предписаний о демонтаже самовольно установленных рекламных конструкций на территории города, осуществляемые в соответствии с Федеральным </w:t>
            </w:r>
            <w:hyperlink r:id="rId20" w:history="1">
              <w:r w:rsidRPr="00C87A0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"О рекламе";</w:t>
            </w:r>
          </w:p>
          <w:p w:rsidR="00385537" w:rsidRPr="00CB01E4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B01E4">
              <w:rPr>
                <w:rFonts w:eastAsiaTheme="minorHAnsi"/>
                <w:b/>
                <w:sz w:val="20"/>
                <w:szCs w:val="20"/>
                <w:lang w:eastAsia="en-US"/>
              </w:rPr>
              <w:t>26.2) принятие решений о создании, об упразднении лесничеств, создаваемых в их составе участковых лесничеств, расположенных на землях населенного пункта   городского округа «Город Обнинск», установления и изменения их границ, а также осуществление разработки и утверждения лесохозяйственных регламентов лесничеств, расположенных на землях городского округа;</w:t>
            </w:r>
          </w:p>
          <w:p w:rsidR="00385537" w:rsidRPr="00CB01E4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B01E4">
              <w:rPr>
                <w:b/>
                <w:bCs/>
                <w:sz w:val="20"/>
                <w:szCs w:val="20"/>
                <w:lang w:eastAsia="en-US"/>
              </w:rPr>
              <w:t>26.3) осуществление мероприятий по лесоустройству в отношении лесов, расположенных на землях населенного пункта городского округа «Город Обнинск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»;</w:t>
            </w:r>
            <w:r w:rsidRPr="00CB01E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27)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28) организация и осуществление мероприятий по территориальной обороне и гражданской обороне, защите населения и территории города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29) создание, содержание и организация деятельности аварийно-спасательных служб и (или) аварийно-спасательных формирований на территории города;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30) создание, развитие и обеспечение охраны лечебно-оздоровительных местностей и курортов местного значения на территории города, а также осуществление муниципального контроля в области </w:t>
            </w:r>
            <w:r w:rsidRPr="0093081A">
              <w:rPr>
                <w:rFonts w:eastAsiaTheme="minorHAnsi"/>
                <w:sz w:val="20"/>
                <w:szCs w:val="20"/>
                <w:lang w:eastAsia="en-US"/>
              </w:rPr>
              <w:t>охраны  и использования</w:t>
            </w:r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особо охраняемых природных территорий местного значения;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31) организация и осуществление мероприятий по мобилизационной подготовке муниципальных предприятий и учреждений, находящихся на территории города;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32) осуществление мероприятий по обеспечению безопасности людей на водных объектах, охране их жизни и здоровья.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33)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(волонтерству);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34)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35) организация и осуществление мероприятий по работе с детьми и молодежью в городе;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36) осуществление муниципального лесного контроля;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37)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38) утратил силу. - </w:t>
            </w:r>
            <w:hyperlink r:id="rId21" w:history="1">
              <w:r w:rsidRPr="00C87A0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Решение</w:t>
              </w:r>
            </w:hyperlink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Обнинского городского Собрания от 25.03.2014 N 01-55;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39) осуществление мер по противодействию коррупции в границах города;</w:t>
            </w:r>
          </w:p>
          <w:p w:rsidR="00385537" w:rsidRPr="0093081A" w:rsidRDefault="00385537" w:rsidP="00CD0960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3081A">
              <w:rPr>
                <w:rFonts w:eastAsiaTheme="minorHAnsi"/>
                <w:sz w:val="20"/>
                <w:szCs w:val="20"/>
                <w:lang w:eastAsia="en-US"/>
              </w:rPr>
              <w:t>40) организация в соответствии с федеральным законом выполнения комплексных кадастровых работ и утверждение карты-плана территории.</w:t>
            </w:r>
            <w:r w:rsidRPr="0093081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</w:p>
          <w:p w:rsidR="00385537" w:rsidRPr="0093081A" w:rsidRDefault="00385537" w:rsidP="00CD096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3081A">
              <w:rPr>
                <w:rFonts w:eastAsiaTheme="minorHAnsi"/>
                <w:sz w:val="20"/>
                <w:szCs w:val="20"/>
                <w:lang w:eastAsia="en-US"/>
              </w:rPr>
              <w:t>41) принятие решений и проведение на территории муниципального,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Статья 35. Муниципальные должности муниципальной службы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Муниципальные должности муниципальной службы подразделяются на категории в соответствии с </w:t>
            </w:r>
            <w:hyperlink r:id="rId22" w:history="1">
              <w:r w:rsidRPr="00C87A08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 Калужской области.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sz w:val="20"/>
                <w:szCs w:val="20"/>
                <w:lang w:eastAsia="en-US"/>
              </w:rPr>
              <w:t xml:space="preserve">При принятии муниципальных правовых актов, при составлении и утверждении штатного расписания городского Собрания, Администрации города, Контрольно-счетной палаты используются наименования муниципальных должностей муниципальной службы в соответствии с </w:t>
            </w:r>
            <w:r w:rsidRPr="00C87A08">
              <w:rPr>
                <w:rFonts w:eastAsiaTheme="minorHAnsi"/>
                <w:b/>
                <w:sz w:val="20"/>
                <w:szCs w:val="20"/>
                <w:lang w:eastAsia="en-US"/>
              </w:rPr>
              <w:t>Р</w:t>
            </w:r>
            <w:hyperlink r:id="rId23" w:history="1">
              <w:r w:rsidRPr="00C87A08">
                <w:rPr>
                  <w:rFonts w:eastAsiaTheme="minorHAnsi"/>
                  <w:b/>
                  <w:sz w:val="20"/>
                  <w:szCs w:val="20"/>
                  <w:lang w:eastAsia="en-US"/>
                </w:rPr>
                <w:t>еестр</w:t>
              </w:r>
            </w:hyperlink>
            <w:r w:rsidRPr="00C87A08">
              <w:rPr>
                <w:rFonts w:eastAsiaTheme="minorHAnsi"/>
                <w:b/>
                <w:sz w:val="20"/>
                <w:szCs w:val="20"/>
                <w:lang w:eastAsia="en-US"/>
              </w:rPr>
              <w:t>ом муниципальных должностей, муниципальных должностей муниципальной службы в Калужской области</w:t>
            </w:r>
            <w:r w:rsidRPr="00C87A08">
              <w:rPr>
                <w:rFonts w:eastAsiaTheme="minorHAnsi"/>
                <w:sz w:val="20"/>
                <w:szCs w:val="20"/>
                <w:lang w:eastAsia="en-US"/>
              </w:rPr>
              <w:t>, утвержденным законом Калужской области.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>Статья 37. Контрольно-счетная палата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87A08">
              <w:rPr>
                <w:b/>
                <w:sz w:val="20"/>
                <w:szCs w:val="20"/>
              </w:rPr>
              <w:t>1. Контрольно-счетная палата входит в структуру органов местного самоуправления, образуется городским Собранием и является постоянно действующим органом внешнего муниципального финансового контроля за законностью и эффективностью использования средств местного бюджета, исполнением бюджета города, за соблюдением установленного порядка формирования, управления и распоряжения муниципальной  собственностью, осуществляет экспертизу проекта бюджета города, годового отчета о его исполнении, проектов муниципальных правовых актов в части, касающейся расходных обязательств муниципального образования, экспертизу проектов муниципальных правовых актов, приводящих к изменению доходов местного бюджета, а также муниципальных программ и их проектов, анализ и мониторинг бюджетного процесса в муниципальном образовании, контроль за состоянием муниципального внутреннего и внешнего долга, проведение аудита в сфере закупок товаров, работ и услуг для обеспечения муниципальных нужд, иные полномочия в сфере внешнего муниципального финансового контроля, установленные федеральными законами, законами Калужской области, настоящим Уставом и нормативными правовыми актами Обнинского городского Собрания.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2. Контрольно-счетная палата является юридическим лицом, обладает организационной и функциональной независимостью и осуществляет свою деятельность самостоятельно в соответствии с действующим законодательством, </w:t>
            </w:r>
            <w:hyperlink r:id="rId24" w:history="1">
              <w:r w:rsidRPr="00C87A08">
                <w:rPr>
                  <w:rFonts w:eastAsiaTheme="minorHAnsi"/>
                  <w:bCs/>
                  <w:color w:val="0000FF"/>
                  <w:sz w:val="20"/>
                  <w:szCs w:val="20"/>
                  <w:lang w:eastAsia="en-US"/>
                </w:rPr>
                <w:t>Положением</w:t>
              </w:r>
            </w:hyperlink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"О Контрольно-счетной палате муниципального образования "Город Обнинск" и подотчетна городскому Собранию.</w:t>
            </w:r>
          </w:p>
          <w:p w:rsidR="00385537" w:rsidRDefault="00385537" w:rsidP="00CD096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87A08">
              <w:rPr>
                <w:b/>
                <w:sz w:val="20"/>
                <w:szCs w:val="20"/>
              </w:rPr>
              <w:t>3. Председатель, заместитель председателя и аудиторы Контрольно-счетной палаты назначаются на должность городским Собранием.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87A08">
              <w:rPr>
                <w:b/>
                <w:sz w:val="20"/>
                <w:szCs w:val="20"/>
              </w:rPr>
              <w:t>Должности председателя, заместителя председателя и аудиторов Контрольно-счетной палаты относятся к муниципальным должностям</w:t>
            </w:r>
          </w:p>
          <w:p w:rsidR="00385537" w:rsidRPr="00002EE7" w:rsidRDefault="00385537" w:rsidP="00CD0960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002EE7">
              <w:rPr>
                <w:b/>
                <w:sz w:val="20"/>
                <w:szCs w:val="20"/>
              </w:rPr>
              <w:t>4.  Штатная численность Контрольно-счетной палаты определяется Обнинским городским Собранием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палаты.</w:t>
            </w:r>
          </w:p>
          <w:p w:rsidR="00385537" w:rsidRPr="00002EE7" w:rsidRDefault="00385537" w:rsidP="00CD0960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b/>
                <w:sz w:val="20"/>
                <w:szCs w:val="20"/>
              </w:rPr>
            </w:pPr>
            <w:r w:rsidRPr="00002EE7">
              <w:rPr>
                <w:b/>
                <w:sz w:val="20"/>
                <w:szCs w:val="20"/>
              </w:rPr>
              <w:t xml:space="preserve">4.1. Председателю, заместителю председателя и аудиторам Контрольно-счетной палаты предоставляется ежегодный основной оплачиваемый отпуск, а также ежегодный дополнительный оплачиваемый отпуск, продолжительность которых установлена для лиц, замещающих в Обнинском городском Собрании муниципальные </w:t>
            </w:r>
            <w:r>
              <w:rPr>
                <w:b/>
                <w:sz w:val="20"/>
                <w:szCs w:val="20"/>
              </w:rPr>
              <w:t>должности на постоянной основе.</w:t>
            </w:r>
          </w:p>
          <w:p w:rsidR="00385537" w:rsidRPr="00002EE7" w:rsidRDefault="00385537" w:rsidP="00CD0960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b/>
                <w:sz w:val="20"/>
                <w:szCs w:val="20"/>
              </w:rPr>
            </w:pPr>
            <w:r w:rsidRPr="00002EE7">
              <w:rPr>
                <w:b/>
                <w:sz w:val="20"/>
                <w:szCs w:val="20"/>
              </w:rPr>
              <w:t xml:space="preserve">4.2. </w:t>
            </w:r>
            <w:r w:rsidRPr="00002EE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Меры по материальному и социальному обеспечению председателя, заместителя председателя, аудиторов, инспекторов и иных работников аппарата Контрольно-счетной палаты устанавливаются муниципальными правовыми актами в соответствии </w:t>
            </w:r>
            <w:r w:rsidRPr="00002EE7">
              <w:rPr>
                <w:b/>
                <w:sz w:val="20"/>
                <w:szCs w:val="20"/>
              </w:rPr>
              <w:t xml:space="preserve">с Федеральным законом </w:t>
            </w:r>
            <w:r w:rsidRPr="00002EE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 </w:t>
            </w:r>
            <w:r w:rsidRPr="00002EE7">
              <w:rPr>
                <w:b/>
                <w:sz w:val="20"/>
                <w:szCs w:val="20"/>
              </w:rPr>
              <w:t>№ 6-ФЗ от 07.02.2011, другими федеральными законами и законами Калужской области.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>5. Контрольно-счетная палата в целях доступа к информации о своей деятельности размещает на своем официальном сайте или на официальном сайте городского Собрания в информационно-телекоммуникационной сети Интернет и ежеквартально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C87A08">
              <w:rPr>
                <w:rFonts w:eastAsiaTheme="minorHAnsi"/>
                <w:bCs/>
                <w:sz w:val="20"/>
                <w:szCs w:val="20"/>
                <w:lang w:eastAsia="en-US"/>
              </w:rPr>
              <w:t>6. Контрольно-счетная палата ежегодно представляет отчет о своей деятельности городскому Собранию.</w:t>
            </w:r>
          </w:p>
          <w:p w:rsidR="00385537" w:rsidRDefault="00385537" w:rsidP="00CD09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385537" w:rsidRPr="00576963" w:rsidRDefault="00385537" w:rsidP="00CD096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7696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7. </w:t>
            </w:r>
            <w:r w:rsidRPr="00576963">
              <w:rPr>
                <w:b/>
                <w:sz w:val="20"/>
                <w:szCs w:val="20"/>
              </w:rPr>
              <w:t>Органы местного самоуправления и муниципальные органы, организации, в отношении которых Контрольно-счетная палата вправе осуществлять внешний муниципальный финансовый контроль или которые обладают информацией, необходимой для осуществления внешнего 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действующим законодательством сроки обязаны представлять  Контрольно-счетн</w:t>
            </w:r>
            <w:r>
              <w:rPr>
                <w:b/>
                <w:sz w:val="20"/>
                <w:szCs w:val="20"/>
              </w:rPr>
              <w:t>ой</w:t>
            </w:r>
            <w:r w:rsidRPr="00576963">
              <w:rPr>
                <w:b/>
                <w:sz w:val="20"/>
                <w:szCs w:val="20"/>
              </w:rPr>
              <w:t xml:space="preserve"> палат</w:t>
            </w:r>
            <w:r>
              <w:rPr>
                <w:b/>
                <w:sz w:val="20"/>
                <w:szCs w:val="20"/>
              </w:rPr>
              <w:t>е</w:t>
            </w:r>
            <w:r w:rsidRPr="00576963">
              <w:rPr>
                <w:b/>
                <w:sz w:val="20"/>
                <w:szCs w:val="20"/>
              </w:rPr>
              <w:t xml:space="preserve"> по ее запросам информацию, документы и материалы, необходимые для проведения контрольных и экспертно-аналитических мероприятий.</w:t>
            </w: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  <w:p w:rsidR="00385537" w:rsidRPr="00C87A08" w:rsidRDefault="00385537" w:rsidP="00CD096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</w:tbl>
    <w:p w:rsidR="00385537" w:rsidRDefault="00385537" w:rsidP="00385537">
      <w:pPr>
        <w:ind w:right="-766"/>
        <w:jc w:val="both"/>
      </w:pPr>
    </w:p>
    <w:p w:rsidR="00CB5E0F" w:rsidRDefault="00CB5E0F">
      <w:bookmarkStart w:id="0" w:name="_GoBack"/>
      <w:bookmarkEnd w:id="0"/>
    </w:p>
    <w:sectPr w:rsidR="00CB5E0F" w:rsidSect="00D96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37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553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77E39E0D9DAC03B90DBA199286C7DFA52CB4AB2DB07EECD4B3C61B506B3DC8943DB1CE478A509AE9B7462B2FB1f3F" TargetMode="External"/><Relationship Id="rId13" Type="http://schemas.openxmlformats.org/officeDocument/2006/relationships/hyperlink" Target="consultantplus://offline/ref=F1ECE97DA993F69E000672C6F07E8318EBC02B02AD916A8A773A5768D80CB27BCF5FE215921B3F10F2D306A2B5E8B2AB60E5AF97B14615CE70916EC1CCc0F" TargetMode="External"/><Relationship Id="rId18" Type="http://schemas.openxmlformats.org/officeDocument/2006/relationships/hyperlink" Target="consultantplus://offline/ref=DA77E39E0D9DAC03B90DBA199286C7DFA52CB4AB2DB07EECD4B3C61B506B3DC8943DB1CE478A509AE9B7462B2FB1f3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A77E39E0D9DAC03B90DA41484EA99D1A12FE9A22EB075BF88EC9D460762379FC172B08003864F9AEEA9442326469636590D717C1EA887DEDE18A0BDf4F" TargetMode="External"/><Relationship Id="rId7" Type="http://schemas.openxmlformats.org/officeDocument/2006/relationships/hyperlink" Target="consultantplus://offline/ref=DA77E39E0D9DAC03B90DBA199286C7DFA52CB4AB2DB07EECD4B3C61B506B3DC8943DB1CE478A509AE9B7462B2FB1f3F" TargetMode="External"/><Relationship Id="rId12" Type="http://schemas.openxmlformats.org/officeDocument/2006/relationships/hyperlink" Target="consultantplus://offline/ref=F1ECE97DA993F69E000672C6F07E8318EBC02B02AD916A8A773A5768D80CB27BCF5FE215921B3F10F2D306A5B6E8B2AB60E5AF97B14615CE70916EC1CCc0F" TargetMode="External"/><Relationship Id="rId17" Type="http://schemas.openxmlformats.org/officeDocument/2006/relationships/hyperlink" Target="consultantplus://offline/ref=DA77E39E0D9DAC03B90DBA199286C7DFA52CB4AB2DB07EECD4B3C61B506B3DC8943DB1CE478A509AE9B7462B2FB1f3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A77E39E0D9DAC03B90DA41484EA99D1A12FE9A22BB074B981EC9D460762379FC172B08003864F9AEEA9452926469636590D717C1EA887DEDE18A0BDf4F" TargetMode="External"/><Relationship Id="rId20" Type="http://schemas.openxmlformats.org/officeDocument/2006/relationships/hyperlink" Target="consultantplus://offline/ref=DA77E39E0D9DAC03B90DBA199286C7DFA52CB4AB28B77EECD4B3C61B506B3DC8863DE9C2478B4F92E9A2107A6947CA720D1E717A1EAA80C2BDf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7E39E0D9DAC03B90DA41484EA99D1A12FE9A22BB074B981EC9D460762379FC172B08003864F9AEEA9452926469636590D717C1EA887DEDE18A0BDf4F" TargetMode="External"/><Relationship Id="rId11" Type="http://schemas.openxmlformats.org/officeDocument/2006/relationships/hyperlink" Target="consultantplus://offline/ref=DA77E39E0D9DAC03B90DA41484EA99D1A12FE9A22EB075BF88EC9D460762379FC172B08003864F9AEEA9442326469636590D717C1EA887DEDE18A0BDf4F" TargetMode="External"/><Relationship Id="rId24" Type="http://schemas.openxmlformats.org/officeDocument/2006/relationships/hyperlink" Target="consultantplus://offline/ref=9C87F42BE133C62614F120CC96624C28BC630723758CB66CDF6FA36B087F0A32A060B42E5A91B991984A3C6BE29674E2C4E421FA66BF7DDD0E6481ACmBl3F" TargetMode="External"/><Relationship Id="rId5" Type="http://schemas.openxmlformats.org/officeDocument/2006/relationships/hyperlink" Target="consultantplus://offline/ref=DA77E39E0D9DAC03B90DA41484EA99D1A12FE9A22BB074B981EC9D460762379FC172B08003864F9AEEA9452A26469636590D717C1EA887DEDE18A0BDf4F" TargetMode="External"/><Relationship Id="rId15" Type="http://schemas.openxmlformats.org/officeDocument/2006/relationships/hyperlink" Target="consultantplus://offline/ref=DA77E39E0D9DAC03B90DA41484EA99D1A12FE9A22BB074B981EC9D460762379FC172B08003864F9AEEA9452A26469636590D717C1EA887DEDE18A0BDf4F" TargetMode="External"/><Relationship Id="rId23" Type="http://schemas.openxmlformats.org/officeDocument/2006/relationships/hyperlink" Target="consultantplus://offline/ref=F1ECE97DA993F69E000672C6F07E8318EBC02B02AD916A8A773A5768D80CB27BCF5FE215921B3F10F2D306A2B5E8B2AB60E5AF97B14615CE70916EC1CCc0F" TargetMode="External"/><Relationship Id="rId10" Type="http://schemas.openxmlformats.org/officeDocument/2006/relationships/hyperlink" Target="consultantplus://offline/ref=DA77E39E0D9DAC03B90DBA199286C7DFA52CB4AB28B77EECD4B3C61B506B3DC8863DE9C2478B4F92E9A2107A6947CA720D1E717A1EAA80C2BDfDF" TargetMode="External"/><Relationship Id="rId19" Type="http://schemas.openxmlformats.org/officeDocument/2006/relationships/hyperlink" Target="consultantplus://offline/ref=DA77E39E0D9DAC03B90DBA199286C7DFA52CB4AB2DB07EECD4B3C61B506B3DC8943DB1CE478A509AE9B7462B2FB1f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77E39E0D9DAC03B90DBA199286C7DFA52CB4AB2DB07EECD4B3C61B506B3DC8943DB1CE478A509AE9B7462B2FB1f3F" TargetMode="External"/><Relationship Id="rId14" Type="http://schemas.openxmlformats.org/officeDocument/2006/relationships/hyperlink" Target="consultantplus://offline/ref=9C87F42BE133C62614F120CC96624C28BC630723758CB66CDF6FA36B087F0A32A060B42E5A91B991984A3C6BE29674E2C4E421FA66BF7DDD0E6481ACmBl3F" TargetMode="External"/><Relationship Id="rId22" Type="http://schemas.openxmlformats.org/officeDocument/2006/relationships/hyperlink" Target="consultantplus://offline/ref=F1ECE97DA993F69E000672C6F07E8318EBC02B02AD916A8A773A5768D80CB27BCF5FE215921B3F10F2D306A5B6E8B2AB60E5AF97B14615CE70916EC1CC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5508</Words>
  <Characters>31402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2021-12-01T06:26:00Z</dcterms:created>
  <dcterms:modified xsi:type="dcterms:W3CDTF">2021-12-01T06:26:00Z</dcterms:modified>
</cp:coreProperties>
</file>